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49" w:rsidRPr="008D08BA" w:rsidRDefault="008D08BA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</w:t>
      </w:r>
      <w:r w:rsidRPr="008D08BA">
        <w:rPr>
          <w:rFonts w:ascii="Times New Roman" w:hAnsi="Times New Roman" w:cs="Times New Roman"/>
          <w:sz w:val="36"/>
          <w:szCs w:val="36"/>
          <w:lang w:val="uk-UA"/>
        </w:rPr>
        <w:t>Дрогобицький навчальний центр №40</w:t>
      </w:r>
      <w:r>
        <w:rPr>
          <w:rFonts w:ascii="Times New Roman" w:hAnsi="Times New Roman" w:cs="Times New Roman"/>
          <w:sz w:val="36"/>
          <w:szCs w:val="36"/>
          <w:lang w:val="uk-UA"/>
        </w:rPr>
        <w:t>, створений при Виправній колонії (№40) і навчає лише осіб, які засуджені до позбавлення волі.</w:t>
      </w:r>
      <w:r w:rsidR="00341BAC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sectPr w:rsidR="001E3449" w:rsidRPr="008D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D08BA"/>
    <w:rsid w:val="001E3449"/>
    <w:rsid w:val="00341BAC"/>
    <w:rsid w:val="008D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2025-09-29T08:09:00Z</dcterms:created>
  <dcterms:modified xsi:type="dcterms:W3CDTF">2025-09-29T08:12:00Z</dcterms:modified>
</cp:coreProperties>
</file>